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93"/>
        <w:gridCol w:w="192"/>
        <w:gridCol w:w="192"/>
        <w:gridCol w:w="192"/>
        <w:gridCol w:w="192"/>
        <w:gridCol w:w="236"/>
        <w:gridCol w:w="2933"/>
        <w:gridCol w:w="352"/>
        <w:gridCol w:w="1288"/>
        <w:gridCol w:w="1316"/>
        <w:gridCol w:w="1377"/>
        <w:gridCol w:w="1392"/>
      </w:tblGrid>
      <w:tr w:rsidR="00433800" w:rsidRPr="00433800" w:rsidTr="00433800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Forma Nr.2 patvirtinta</w:t>
            </w: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Lietuvos Respublikos finansų ministro</w:t>
            </w: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2008 m. gruodžio 31 d. įsakymu Nr. 1K-465</w:t>
            </w: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(Lietuvos Respublikos finansų ministro</w:t>
            </w: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br/>
              <w:t>2014 m. lapkričio 28 d. įsak.Nr.1K-407 redakcija)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Kauno mokykla-darželis "Rūtelė", 191635156, Kalniečių g. 167, 50152 Kaunas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pavadinimas, kodas Juridinių asmenų registre, adresas)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BIUDŽETO IŠLAIDŲ SĄMATOS VYKDYMO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lt-LT"/>
              </w:rPr>
              <w:t>2015 M. KOVO 31 D.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ketvirtinė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(metinė, ketvirtinė)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ATASKAITA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2015-04</w:t>
            </w: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-02 Nr.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(data)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lt-LT"/>
              </w:rPr>
              <w:t>Savivaldybės finansuojamų įstaigų veiklos programa (biudžetas)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(programos pavadinimas)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(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eurais,ct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)</w:t>
            </w:r>
          </w:p>
        </w:tc>
      </w:tr>
    </w:tbl>
    <w:p w:rsidR="00433800" w:rsidRPr="00433800" w:rsidRDefault="00433800" w:rsidP="004338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9855" w:type="dxa"/>
        <w:tblCellMar>
          <w:left w:w="0" w:type="dxa"/>
          <w:right w:w="0" w:type="dxa"/>
        </w:tblCellMar>
        <w:tblLook w:val="04A0"/>
      </w:tblPr>
      <w:tblGrid>
        <w:gridCol w:w="182"/>
        <w:gridCol w:w="176"/>
        <w:gridCol w:w="171"/>
        <w:gridCol w:w="167"/>
        <w:gridCol w:w="164"/>
        <w:gridCol w:w="233"/>
        <w:gridCol w:w="4251"/>
        <w:gridCol w:w="340"/>
        <w:gridCol w:w="858"/>
        <w:gridCol w:w="1154"/>
        <w:gridCol w:w="1069"/>
        <w:gridCol w:w="1069"/>
        <w:gridCol w:w="21"/>
      </w:tblGrid>
      <w:tr w:rsidR="00433800" w:rsidRPr="00433800" w:rsidTr="00433800">
        <w:trPr>
          <w:gridAfter w:val="1"/>
          <w:cantSplit/>
        </w:trPr>
        <w:tc>
          <w:tcPr>
            <w:tcW w:w="121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ekonominės</w:t>
            </w: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klasifikacijos kodas</w:t>
            </w:r>
          </w:p>
        </w:tc>
        <w:tc>
          <w:tcPr>
            <w:tcW w:w="30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Išlaidų pavadinimas</w:t>
            </w: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Eil.</w:t>
            </w: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br/>
              <w:t>Nr.</w:t>
            </w:r>
          </w:p>
        </w:tc>
        <w:tc>
          <w:tcPr>
            <w:tcW w:w="2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Asignavimų planas, įskaitant patikslinimus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Gauti asignavimai kartu su įskaitytu praėjusių metų lėšų likučiu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Panaudoti asignavimai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metams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ataskaitiniam laikotarpiui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7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236 506,00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55 217,00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46 023,65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45 140,68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ir socialinis draudimas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173 024,00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39 985,00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31 911,87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30 528,00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25 211,87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30 528,00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25 211,87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30 528,00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25 211,87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Darbo užmokestis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30 528,00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25 211,87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Pajamos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9 457,00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6 700,00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9 457,00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6 700,00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9 457,00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6 700,00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įmokos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40 924,00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9 457,00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6 700,00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63 232,00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15 232,00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13 423,65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13 228,81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63 232,00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15 232,00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13 423,65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13 228,81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63 232,00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15 232,00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13 423,65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13 228,81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Prekių ir paslaugų naudojimas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63 232,00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15 232,00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13 423,65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13 228,81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Mityba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150,00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Medikamentai (ir darbuotojų sveikatos tikrinimas)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Ryšių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132,94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išlaikymas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Apranga ir patalynė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28,81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Spaudiniai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prekės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88,45</w:t>
            </w: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Komandiruotės (transporto, apgyvendinimo, ryšio ir kitos komandiruotės išlaidos)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gridAfter w:val="1"/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Miestų ir gyvenviečių viešasis ūkis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ir nematerialiojo turto nuoma (įskaitant veiklos nuomą)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einamasis remontas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Kvalifikacijos kėlimas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Apmokėjimas ekspertams ir konsultantams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vertinimo paslaugų apmokėjimas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Komunalinės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54 100,00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12 735,00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12 043,65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12 025,05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paslaugos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3 700,00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803,56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Turto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Nerezidentams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Rezidentams, kitiems nei valdžios sektorius (tik už tiesioginę skolą)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Asignavimų valdytojų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Finansų ministerijos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sumokėtos palūkanos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Valstybės biudžetui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Savivaldybių biudžetams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Nebiudžetiniams fondams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Nuoma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Nuoma už žemę, žemės 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gemių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išteklius ir kitą atsirandantį gamtoje turtą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biudžeto lėšų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importui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gaminiams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gamybai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užsienio valstybėms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tarptautinėms organizacijoms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Dotacijos kitiems valdymo lygiams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Įmokos į Europos Sąjungos biudžetą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Tradiciniai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Muitai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Cukraus sektoriaus mokesčiai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PVM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Bendrųjų nacionalinių pajamų nuosavi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Biudžeto 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disbalansų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 xml:space="preserve"> korekcija Jungtinės Karalystės naudai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 nuosavais ištekliais susijusios baudos ir delspinigiai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Socialinės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(pašalpos)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Socialinio draudimo išmokos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(socialinės paramos pašalpos)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pinigais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Darbdavių socialinė parama natūra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Stipendijoms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Kitiems 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Pervedamos lėšos (kapitalui formuoti)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finansinė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 iš Europos Sąjungos ir kitos tarptautinės finansinės paramos (ne valdžios sektoriui)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Subsidijos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Pervedama Europos Sąjungos, kita tarptautinė parama ir bendrojo finansavimo lėšos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Einamiesiems tikslams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Kapitalui formuoti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skirtos savivaldybėms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kitiems valdžios sektoriaus subjektams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Investicijos, ne valdžios sektoriui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SANDORIAI DĖL MATERIALIOJO IR NEMATERIALIOJO TURTO BEI FINANSINIŲ ĮSIPAREIGOJIMŲ VYKDYMAS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Materialiojo ir nematerialiojo turto įsigijimo išlaidos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Gyvenamieji namai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Negyvenamieji pastatai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pastatai ir statiniai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Transporto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mašinos ir įrenginiai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Ginklai ir karinė įranga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Muziejinės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Antikvariniai ir kiti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vertybės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ilgalaikis 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Nematerialiojo turto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Naudingųjų iškasenų žvalgyba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Kompiuterinė programinė įranga, kompiuterinės programinės įrangos licencijos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Patentai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Literatūros ir meno kūriniai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Kitas nematerialusis turtas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Atsargų kūrimas ir įsigijimas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Strateginės ir neliečiamos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Žaliavos ir medžiagos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Nebaigta gamyba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Pagaminta produkcija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Pirktos prekės, skirtos parduoti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Karinės atsargos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Ilgalaikio turto įsigijimas finansinės nuomos (lizingo) būdu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Biologinis turtas ir mineraliniai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Žemės gelmių ištekliai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Gyvuliai ir kiti gyvūnai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Vaismedžiai ir kiti daugiamečiai sodiniai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Finansinio turto įsigijimo išlaidos (perskolinimas)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ilgalaikiai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trumpalaikiai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(įsigyti),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(suteiktos)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(įsigytos)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Išlaidos dėl finansinių įsipareigojimų vykdymo (paskolų grąžinimas)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Vidaus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(nacionaline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įšpirkti</w:t>
            </w:r>
            <w:proofErr w:type="spellEnd"/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Išvestinės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Užsienio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 ir indėliai banke (užsienio valiuta)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Grynieji pinigai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Pervedamieji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Kiti indėliai (pinigai bankuose)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Vertybiniai popieriai (išpirkti), išskyrus akcijas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Ilgalaikiai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Išvestinė finansinės priemonės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Kodas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Ministerijos/Savivaldybės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Departamento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Įstaigos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191635156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Programos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Finansavimo šaltinio</w:t>
            </w:r>
          </w:p>
        </w:tc>
        <w:tc>
          <w:tcPr>
            <w:tcW w:w="0" w:type="auto"/>
            <w:gridSpan w:val="5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t-LT"/>
              </w:rPr>
              <w:t>Valstybės funkcijos</w:t>
            </w:r>
          </w:p>
        </w:tc>
        <w:tc>
          <w:tcPr>
            <w:tcW w:w="0" w:type="auto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9.1.2.1.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Paskolos (grąžintinos)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Trumpalaikės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Ilgalaikės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Akcijos (parduotos) ir kitas nuosavas kapitalas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Draudimo techniniai atidėjimai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Kitos mokėtinos sumos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307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236 506,00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55 217,00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46 023,65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t-LT"/>
              </w:rPr>
              <w:t>45 140,68</w:t>
            </w:r>
          </w:p>
        </w:tc>
        <w:tc>
          <w:tcPr>
            <w:tcW w:w="0" w:type="auto"/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433800" w:rsidRPr="00433800" w:rsidRDefault="00433800" w:rsidP="004338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85"/>
        <w:gridCol w:w="296"/>
        <w:gridCol w:w="1334"/>
        <w:gridCol w:w="296"/>
        <w:gridCol w:w="2527"/>
      </w:tblGrid>
      <w:tr w:rsidR="00433800" w:rsidRPr="00433800" w:rsidTr="00433800">
        <w:trPr>
          <w:cantSplit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Direktorės pav. ugdymui laikinai pav. direktorę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Jolanta 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Petraitenė</w:t>
            </w:r>
            <w:proofErr w:type="spellEnd"/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(įstaigos vadovo ar jo įgalioto asmens pareigų pavadinimas)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Vyr.buhalterė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Snieguolė </w:t>
            </w:r>
            <w:proofErr w:type="spellStart"/>
            <w:r w:rsidRPr="004338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Šiupšinskaitė</w:t>
            </w:r>
            <w:proofErr w:type="spellEnd"/>
          </w:p>
        </w:tc>
      </w:tr>
      <w:tr w:rsidR="00433800" w:rsidRPr="00433800" w:rsidTr="0043380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(vyriausiasis buhalteris (buhalteris))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(parašas)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800" w:rsidRPr="00433800" w:rsidRDefault="00433800" w:rsidP="00433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4338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lt-LT"/>
              </w:rPr>
              <w:t>(vardas ir pavardė)</w:t>
            </w:r>
          </w:p>
        </w:tc>
      </w:tr>
    </w:tbl>
    <w:p w:rsidR="001C0D11" w:rsidRDefault="001C0D11"/>
    <w:sectPr w:rsidR="001C0D11" w:rsidSect="001C0D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433800"/>
    <w:rsid w:val="001C0D11"/>
    <w:rsid w:val="00433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12490</Words>
  <Characters>7120</Characters>
  <Application>Microsoft Office Word</Application>
  <DocSecurity>0</DocSecurity>
  <Lines>59</Lines>
  <Paragraphs>39</Paragraphs>
  <ScaleCrop>false</ScaleCrop>
  <Company>Rutele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Buhaltere</cp:lastModifiedBy>
  <cp:revision>1</cp:revision>
  <dcterms:created xsi:type="dcterms:W3CDTF">2015-12-02T12:29:00Z</dcterms:created>
  <dcterms:modified xsi:type="dcterms:W3CDTF">2015-12-02T12:31:00Z</dcterms:modified>
</cp:coreProperties>
</file>